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t xml:space="preserve">　　 </w:t>
      </w:r>
    </w:p>
    <w:tbl>
      <w:tblPr>
        <w:tblStyle w:val="4"/>
        <w:tblW w:w="0" w:type="auto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4"/>
        <w:gridCol w:w="459"/>
        <w:gridCol w:w="928"/>
        <w:gridCol w:w="2323"/>
        <w:gridCol w:w="574"/>
        <w:gridCol w:w="1143"/>
        <w:gridCol w:w="1132"/>
        <w:gridCol w:w="1138"/>
        <w:gridCol w:w="692"/>
        <w:gridCol w:w="692"/>
        <w:gridCol w:w="50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  <w:jc w:val="center"/>
        </w:trPr>
        <w:tc>
          <w:tcPr>
            <w:tcW w:w="0" w:type="auto"/>
            <w:gridSpan w:val="4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/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jc w:val="center"/>
        </w:trPr>
        <w:tc>
          <w:tcPr>
            <w:tcW w:w="0" w:type="auto"/>
            <w:gridSpan w:val="11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/>
                <w:b/>
                <w:bCs/>
                <w:color w:val="000000"/>
                <w:sz w:val="32"/>
                <w:szCs w:val="32"/>
              </w:rPr>
              <w:t>项目支出绩效自评表</w:t>
            </w:r>
            <w:r>
              <w:rPr>
                <w:rFonts w:hint="eastAsia"/>
                <w:color w:val="000000"/>
                <w:sz w:val="32"/>
                <w:szCs w:val="32"/>
              </w:rPr>
              <w:t xml:space="preserve">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11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（2021年度）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学生资助-高等学校本专科生国家助学金（北京工业职业技术学院）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北京工业职业技术学院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0" w:type="auto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梁文学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13651179090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0" w:type="auto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项目资金</w:t>
            </w:r>
            <w:r>
              <w:rPr>
                <w:rFonts w:hint="eastAsia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/>
                <w:color w:val="000000"/>
                <w:sz w:val="20"/>
                <w:szCs w:val="20"/>
              </w:rPr>
              <w:t>(万元）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221.360000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221.360000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212.936000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10.00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96.19%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9.62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221.360000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221.360000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212.936000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  <w:jc w:val="center"/>
        </w:trPr>
        <w:tc>
          <w:tcPr>
            <w:tcW w:w="0" w:type="auto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  <w:jc w:val="center"/>
        </w:trPr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实际完成情况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3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全面落实国家及北京市学生资助政策，体现党和政府对家庭经济困难学生的关怀，保证人民享有接受教育的机会，促进教育公平，使家庭经济困难学生顺利完成学业,并激励学生勤奋学习、努力进取。使730名同学的学习和生活得到了保障。</w:t>
            </w:r>
          </w:p>
        </w:tc>
        <w:tc>
          <w:tcPr>
            <w:tcW w:w="0" w:type="auto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全面落实国家及北京市学生资助政策，体现党和政府对家庭经济困难学生的关怀，保证人民享有接受教育的机会，促进教育公平，使家庭经济困难学生顺利完成学业,并激励学生勤奋学习、努力进取。使上半年566人次，下半年470人次全体受助同学的学习和生活得到保障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6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偏差原因分析及改进</w:t>
            </w:r>
            <w:r>
              <w:rPr>
                <w:rFonts w:hint="eastAsia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/>
                <w:color w:val="000000"/>
                <w:sz w:val="20"/>
                <w:szCs w:val="20"/>
              </w:rPr>
              <w:t>措施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0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产出指标（50分）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我院初审工作后将使730名同学的学习和生活得到了保障。对象：高校全日制本专科在校生中的家庭经济困难学生。标准：一等每人每月450元。二等每人每月280元，每年按10个月发放。按月发放。条件：勤奋学习，积极上进，家庭经济困难，生活俭朴。家庭经济特别困难学生的认定，一般以享受最低生活保障待遇为基本标准。其中，更为困难的学生可享受一等北京市国家助学金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一等每年每人4500元，二等每人每年2800元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1036人次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14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完成数量指标，但仍有提升与改进空间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使家庭经济困难学生顺利完成学业，并激励学生勤奋学习、努力进取。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一等每年每人4500元，二等每人每年2800元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使家庭经济困难学生顺利完成学业，并激励学生勤奋学习、努力进取。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14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完成质量指标，但仍有提升与改进空间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2020．9－2020．12完成家庭经济情况资格复审工作。等待教委指标下达后，2021．6前学校将符合助学金条件人数下拨资金2021．9－12完成同学的教育管理工作。此项工作贯穿全年。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一等每年每人4500元，二等每人每年2800元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按时、按阶段发放至学生个人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完成时效指标，但仍有提升与改进空间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一等450元每月，二等280元每月，严格执行预算制度，与预算288．54万元一致。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一等每年每人4500元，二等每人每年2800元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实际支出金额212.936万元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</w:t>
            </w: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预算有调整，</w:t>
            </w:r>
            <w:bookmarkStart w:id="0" w:name="_GoBack"/>
            <w:bookmarkEnd w:id="0"/>
            <w:r>
              <w:rPr>
                <w:rFonts w:hint="eastAsia"/>
                <w:color w:val="000000"/>
                <w:sz w:val="18"/>
                <w:szCs w:val="18"/>
              </w:rPr>
              <w:t>已按调整金额执行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效益指标（30分）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效益指标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高职助学金项目提高了高职生入学的积极性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一等每年每人4500元，二等每人每年2800元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得到了广大学生和家长的一直好评，学生感恩学校，感恩社会！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基本完成效益指标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得到了广大高职学生和家长的一直好评，学生感恩学校，感恩社会！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一等每年每人4500元，二等每人每年2800元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得到了广大学生和家长的一直好评，学生感恩学校，感恩社会！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13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基本完成效益指标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师生满意度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对符合资助条件的学生，做好普查，精准服务，使受助家庭满意。好评100%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基本完成满意度指标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 w:hRule="atLeast"/>
          <w:jc w:val="center"/>
        </w:trPr>
        <w:tc>
          <w:tcPr>
            <w:tcW w:w="0" w:type="auto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 xml:space="preserve">     90.62 </w:t>
            </w:r>
          </w:p>
        </w:tc>
        <w:tc>
          <w:tcPr>
            <w:tcW w:w="0" w:type="auto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</w:tbl>
    <w:p/>
    <w:sectPr>
      <w:pgSz w:w="11906" w:h="16838"/>
      <w:pgMar w:top="1440" w:right="1021" w:bottom="1440" w:left="1021" w:header="851" w:footer="992" w:gutter="0"/>
      <w:cols w:space="425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noPunctuationKerning w:val="1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884"/>
    <w:rsid w:val="001634FA"/>
    <w:rsid w:val="002A2270"/>
    <w:rsid w:val="003C0AE6"/>
    <w:rsid w:val="00661884"/>
    <w:rsid w:val="00B96EBB"/>
    <w:rsid w:val="0868080F"/>
    <w:rsid w:val="5B9E1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0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5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msonormal"/>
    <w:basedOn w:val="1"/>
    <w:uiPriority w:val="0"/>
    <w:pPr>
      <w:spacing w:before="100" w:beforeAutospacing="1" w:after="100" w:afterAutospacing="1"/>
    </w:pPr>
  </w:style>
  <w:style w:type="paragraph" w:customStyle="1" w:styleId="7">
    <w:name w:val="font512150"/>
    <w:basedOn w:val="1"/>
    <w:uiPriority w:val="0"/>
    <w:pPr>
      <w:spacing w:before="100" w:beforeAutospacing="1" w:after="100" w:afterAutospacing="1"/>
    </w:pPr>
    <w:rPr>
      <w:b/>
      <w:bCs/>
      <w:color w:val="000000"/>
      <w:sz w:val="32"/>
      <w:szCs w:val="32"/>
    </w:rPr>
  </w:style>
  <w:style w:type="paragraph" w:customStyle="1" w:styleId="8">
    <w:name w:val="font612150"/>
    <w:basedOn w:val="1"/>
    <w:uiPriority w:val="0"/>
    <w:pPr>
      <w:spacing w:before="100" w:beforeAutospacing="1" w:after="100" w:afterAutospacing="1"/>
    </w:pPr>
    <w:rPr>
      <w:color w:val="000000"/>
      <w:sz w:val="32"/>
      <w:szCs w:val="32"/>
    </w:rPr>
  </w:style>
  <w:style w:type="paragraph" w:customStyle="1" w:styleId="9">
    <w:name w:val="xl1512150"/>
    <w:basedOn w:val="1"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10">
    <w:name w:val="xl6712150"/>
    <w:basedOn w:val="1"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11">
    <w:name w:val="xl6812150"/>
    <w:basedOn w:val="1"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12">
    <w:name w:val="xl6912150"/>
    <w:basedOn w:val="1"/>
    <w:uiPriority w:val="0"/>
    <w:pP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13">
    <w:name w:val="xl7012150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4">
    <w:name w:val="xl7112150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5">
    <w:name w:val="xl7212150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6">
    <w:name w:val="xl7312150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7">
    <w:name w:val="xl7412150"/>
    <w:basedOn w:val="1"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8">
    <w:name w:val="xl7512150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19">
    <w:name w:val="xl7612150"/>
    <w:basedOn w:val="1"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0">
    <w:name w:val="xl7712150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1">
    <w:name w:val="xl7812150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2">
    <w:name w:val="xl7912150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3">
    <w:name w:val="xl8012150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24">
    <w:name w:val="xl8112150"/>
    <w:basedOn w:val="1"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5">
    <w:name w:val="xl8212150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6">
    <w:name w:val="xl8312150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27">
    <w:name w:val="xl8412150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28">
    <w:name w:val="xl8512150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29">
    <w:name w:val="xl8612150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0">
    <w:name w:val="xl8712150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1">
    <w:name w:val="xl8812150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32">
    <w:name w:val="xl8912150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33">
    <w:name w:val="xl9012150"/>
    <w:basedOn w:val="1"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34">
    <w:name w:val="xl9112150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35">
    <w:name w:val="xl9212150"/>
    <w:basedOn w:val="1"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36">
    <w:name w:val="xl9312150"/>
    <w:basedOn w:val="1"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37">
    <w:name w:val="xl9412150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38">
    <w:name w:val="xl9512150"/>
    <w:basedOn w:val="1"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39">
    <w:name w:val="xl9612150"/>
    <w:basedOn w:val="1"/>
    <w:qFormat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0">
    <w:name w:val="xl9712150"/>
    <w:basedOn w:val="1"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1">
    <w:name w:val="xl9812150"/>
    <w:basedOn w:val="1"/>
    <w:qFormat/>
    <w:uiPriority w:val="0"/>
    <w:pPr>
      <w:pBdr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2">
    <w:name w:val="xl9912150"/>
    <w:basedOn w:val="1"/>
    <w:uiPriority w:val="0"/>
    <w:pPr>
      <w:pBdr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3">
    <w:name w:val="xl10012150"/>
    <w:basedOn w:val="1"/>
    <w:uiPriority w:val="0"/>
    <w:pPr>
      <w:pBdr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4">
    <w:name w:val="xl10112150"/>
    <w:basedOn w:val="1"/>
    <w:uiPriority w:val="0"/>
    <w:pPr>
      <w:pBdr>
        <w:top w:val="single" w:color="auto" w:sz="4" w:space="1"/>
        <w:left w:val="single" w:color="auto" w:sz="4" w:space="1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45">
    <w:name w:val="xl10212150"/>
    <w:basedOn w:val="1"/>
    <w:qFormat/>
    <w:uiPriority w:val="0"/>
    <w:pPr>
      <w:pBdr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2"/>
      <w:szCs w:val="22"/>
    </w:rPr>
  </w:style>
  <w:style w:type="paragraph" w:customStyle="1" w:styleId="46">
    <w:name w:val="xl10312150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7">
    <w:name w:val="xl10412150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8">
    <w:name w:val="xl10512150"/>
    <w:basedOn w:val="1"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49">
    <w:name w:val="xl10612150"/>
    <w:basedOn w:val="1"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50">
    <w:name w:val="xl10712150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1">
    <w:name w:val="xl10812150"/>
    <w:basedOn w:val="1"/>
    <w:qFormat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2">
    <w:name w:val="xl10912150"/>
    <w:basedOn w:val="1"/>
    <w:uiPriority w:val="0"/>
    <w:pPr>
      <w:pBdr>
        <w:top w:val="single" w:color="auto" w:sz="4" w:space="1"/>
        <w:bottom w:val="single" w:color="auto" w:sz="4" w:space="0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3">
    <w:name w:val="xl11012150"/>
    <w:basedOn w:val="1"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4">
    <w:name w:val="xl11112150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5">
    <w:name w:val="xl11212150"/>
    <w:basedOn w:val="1"/>
    <w:uiPriority w:val="0"/>
    <w:pPr>
      <w:pBdr>
        <w:top w:val="single" w:color="auto" w:sz="4" w:space="1"/>
        <w:left w:val="single" w:color="auto" w:sz="4" w:space="1"/>
        <w:bottom w:val="single" w:color="auto" w:sz="4" w:space="0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6">
    <w:name w:val="xl11312150"/>
    <w:basedOn w:val="1"/>
    <w:uiPriority w:val="0"/>
    <w:pPr>
      <w:pBdr>
        <w:top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57">
    <w:name w:val="xl11412150"/>
    <w:basedOn w:val="1"/>
    <w:qFormat/>
    <w:uiPriority w:val="0"/>
    <w:pPr>
      <w:spacing w:before="100" w:beforeAutospacing="1" w:after="100" w:afterAutospacing="1"/>
      <w:textAlignment w:val="center"/>
    </w:pPr>
    <w:rPr>
      <w:rFonts w:ascii="黑体" w:hAnsi="黑体" w:eastAsia="黑体"/>
      <w:color w:val="000000"/>
    </w:rPr>
  </w:style>
  <w:style w:type="paragraph" w:customStyle="1" w:styleId="58">
    <w:name w:val="xl11512150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b/>
      <w:bCs/>
      <w:color w:val="000000"/>
      <w:sz w:val="32"/>
      <w:szCs w:val="32"/>
    </w:rPr>
  </w:style>
  <w:style w:type="character" w:customStyle="1" w:styleId="59">
    <w:name w:val="页眉 字符"/>
    <w:basedOn w:val="5"/>
    <w:link w:val="3"/>
    <w:uiPriority w:val="99"/>
    <w:rPr>
      <w:rFonts w:ascii="宋体" w:hAnsi="宋体" w:eastAsia="宋体" w:cs="宋体"/>
      <w:sz w:val="18"/>
      <w:szCs w:val="18"/>
    </w:rPr>
  </w:style>
  <w:style w:type="character" w:customStyle="1" w:styleId="60">
    <w:name w:val="页脚 字符"/>
    <w:basedOn w:val="5"/>
    <w:link w:val="2"/>
    <w:uiPriority w:val="99"/>
    <w:rPr>
      <w:rFonts w:ascii="宋体" w:hAnsi="宋体" w:eastAsia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242</Words>
  <Characters>1384</Characters>
  <Lines>11</Lines>
  <Paragraphs>3</Paragraphs>
  <TotalTime>1</TotalTime>
  <ScaleCrop>false</ScaleCrop>
  <LinksUpToDate>false</LinksUpToDate>
  <CharactersWithSpaces>1623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2022-04-25T14:19:00Z</dcterms:created>
  <dc:creator>杜 贞</dc:creator>
  <cp:lastModifiedBy>a</cp:lastModifiedBy>
  <cp:lastPrinted>2022-04-28T07:09:00Z</cp:lastPrinted>
  <dcterms:modified xsi:type="dcterms:W3CDTF">2022-05-13T09:15:01Z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