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t xml:space="preserve">　　 </w:t>
      </w:r>
    </w:p>
    <w:tbl>
      <w:tblPr>
        <w:tblStyle w:val="4"/>
        <w:tblW w:w="0" w:type="auto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67"/>
        <w:gridCol w:w="378"/>
        <w:gridCol w:w="725"/>
        <w:gridCol w:w="988"/>
        <w:gridCol w:w="1630"/>
        <w:gridCol w:w="1000"/>
        <w:gridCol w:w="899"/>
        <w:gridCol w:w="904"/>
        <w:gridCol w:w="551"/>
        <w:gridCol w:w="551"/>
        <w:gridCol w:w="44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0" w:type="auto"/>
            <w:gridSpan w:val="4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/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jc w:val="center"/>
        </w:trPr>
        <w:tc>
          <w:tcPr>
            <w:tcW w:w="0" w:type="auto"/>
            <w:gridSpan w:val="11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项目支出绩效自评表</w:t>
            </w:r>
            <w:r>
              <w:rPr>
                <w:rFonts w:hint="eastAsia"/>
                <w:color w:val="000000"/>
                <w:sz w:val="32"/>
                <w:szCs w:val="32"/>
              </w:rPr>
              <w:t xml:space="preserve">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11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（2021年度）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北京市高端技术技能人才贯通培养实验-北工院贯通外培班海外留学项目（2021年）(尾款)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北京工业职业技术学院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孟晴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13581957736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0" w:type="auto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项目资金</w:t>
            </w:r>
            <w:r>
              <w:rPr>
                <w:rFonts w:hint="eastAsia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/>
                <w:color w:val="000000"/>
                <w:sz w:val="20"/>
                <w:szCs w:val="20"/>
              </w:rPr>
              <w:t>(万元）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64.296411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61.531367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10.00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95.70%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9.57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64.296411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61.531367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实际完成情况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4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现项目163名学生顺利对接到海外合作大学；总结学校整合融通国外优质教育资源，提升学校办学水平和教育质量，通过与国外高水平大学合作联合培养，为培养国际化、高水平、创新型、复合型人才的案例经验。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实际完成学费94人，机票59人，资助境外生活补助2人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6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偏差原因分析及改进</w:t>
            </w:r>
            <w:r>
              <w:rPr>
                <w:rFonts w:hint="eastAsia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/>
                <w:color w:val="000000"/>
                <w:sz w:val="20"/>
                <w:szCs w:val="20"/>
              </w:rPr>
              <w:t>措施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产出指标（50分）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直接入读海外大学学位课程人数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94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12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财政拨款未全额到位；受疫情影响学生延期出国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各方面影响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“贯通培养”外培项目顺利实施，推动北京市职业教育改革发展；</w:t>
            </w:r>
            <w:r>
              <w:rPr>
                <w:rFonts w:hint="eastAsia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/>
                <w:color w:val="000000"/>
                <w:sz w:val="20"/>
                <w:szCs w:val="20"/>
              </w:rPr>
              <w:t>打造职业教育改革项目品牌；</w:t>
            </w:r>
            <w:r>
              <w:rPr>
                <w:rFonts w:hint="eastAsia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/>
                <w:color w:val="000000"/>
                <w:sz w:val="20"/>
                <w:szCs w:val="20"/>
              </w:rPr>
              <w:t>学校知名度和国际影响力大力提升。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项目实施顺利，学校知名度和国际影响力提高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12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完成质量指标，但仍有提升与改进空间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第一阶段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2021年1月完成海外合作大学对接条件确认。签署合作协议，完成海外合作大学宣讲、学生留学院校及专业志愿填报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2.5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完成时效指标，但仍有提升与改进空间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第二阶段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2021年6月，完成海外大学申请，取得录取通知书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2.5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完成时效指标，但仍有提升与改进空间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第三阶段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2021年9月，完成出国留学签证办理，完成学费缴纳，机票预订，学生到海湾就读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2.5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完成时效指标，但仍有提升与改进空间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8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第四阶段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2021年12月完成项目验收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2.5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　</w:t>
            </w:r>
            <w:r>
              <w:rPr>
                <w:rFonts w:hint="eastAsia"/>
                <w:color w:val="000000"/>
                <w:sz w:val="18"/>
                <w:szCs w:val="18"/>
              </w:rPr>
              <w:t>完成时效指标，但仍有提升与改进空间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培训成本与交通成本及困难学生境外生活费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2542.854072万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　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有调整，</w:t>
            </w:r>
            <w:r>
              <w:rPr>
                <w:rFonts w:hint="eastAsia"/>
                <w:color w:val="000000"/>
                <w:sz w:val="18"/>
                <w:szCs w:val="18"/>
              </w:rPr>
              <w:t>已按调</w:t>
            </w:r>
            <w:bookmarkStart w:id="0" w:name="_GoBack"/>
            <w:bookmarkEnd w:id="0"/>
            <w:r>
              <w:rPr>
                <w:rFonts w:hint="eastAsia"/>
                <w:color w:val="000000"/>
                <w:sz w:val="18"/>
                <w:szCs w:val="18"/>
              </w:rPr>
              <w:t>整金额执行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效益指标（30分）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效益指标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学生专业技术技能水平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学生语言水平和专业技能水平大幅提升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完成95人次/学年，效果良好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基本完成效益指标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可持续影响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学生跨文化交流能力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培养学生成为具有国际视野、具有高端技术技能的国际化人才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完成95人次/学年，效果良好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12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基本完成效益指标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国外合作大学满意度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≥95%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95%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基本完成满意度指标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项目学生满意度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≥90%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95%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基本完成满意度指标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  <w:jc w:val="center"/>
        </w:trPr>
        <w:tc>
          <w:tcPr>
            <w:tcW w:w="0" w:type="auto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 xml:space="preserve">     80.87 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noPunctuationKerning w:val="1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651"/>
    <w:rsid w:val="002D612E"/>
    <w:rsid w:val="00D976A3"/>
    <w:rsid w:val="00DE710C"/>
    <w:rsid w:val="00ED74C4"/>
    <w:rsid w:val="00F40651"/>
    <w:rsid w:val="0389669A"/>
    <w:rsid w:val="0FA66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52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5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msonormal"/>
    <w:basedOn w:val="1"/>
    <w:qFormat/>
    <w:uiPriority w:val="0"/>
    <w:pPr>
      <w:spacing w:before="100" w:beforeAutospacing="1" w:after="100" w:afterAutospacing="1"/>
    </w:pPr>
  </w:style>
  <w:style w:type="paragraph" w:customStyle="1" w:styleId="7">
    <w:name w:val="font524565"/>
    <w:basedOn w:val="1"/>
    <w:qFormat/>
    <w:uiPriority w:val="0"/>
    <w:pPr>
      <w:spacing w:before="100" w:beforeAutospacing="1" w:after="100" w:afterAutospacing="1"/>
    </w:pPr>
    <w:rPr>
      <w:b/>
      <w:bCs/>
      <w:color w:val="000000"/>
      <w:sz w:val="32"/>
      <w:szCs w:val="32"/>
    </w:rPr>
  </w:style>
  <w:style w:type="paragraph" w:customStyle="1" w:styleId="8">
    <w:name w:val="font624565"/>
    <w:basedOn w:val="1"/>
    <w:qFormat/>
    <w:uiPriority w:val="0"/>
    <w:pPr>
      <w:spacing w:before="100" w:beforeAutospacing="1" w:after="100" w:afterAutospacing="1"/>
    </w:pPr>
    <w:rPr>
      <w:color w:val="000000"/>
      <w:sz w:val="32"/>
      <w:szCs w:val="32"/>
    </w:rPr>
  </w:style>
  <w:style w:type="paragraph" w:customStyle="1" w:styleId="9">
    <w:name w:val="xl1524565"/>
    <w:basedOn w:val="1"/>
    <w:qFormat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10">
    <w:name w:val="xl6724565"/>
    <w:basedOn w:val="1"/>
    <w:qFormat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11">
    <w:name w:val="xl6824565"/>
    <w:basedOn w:val="1"/>
    <w:qFormat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12">
    <w:name w:val="xl6924565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13">
    <w:name w:val="xl7024565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4">
    <w:name w:val="xl7124565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5">
    <w:name w:val="xl7224565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6">
    <w:name w:val="xl7324565"/>
    <w:basedOn w:val="1"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7">
    <w:name w:val="xl7424565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8">
    <w:name w:val="xl7524565"/>
    <w:basedOn w:val="1"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9">
    <w:name w:val="xl7624565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0">
    <w:name w:val="xl7724565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1">
    <w:name w:val="xl7824565"/>
    <w:basedOn w:val="1"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2">
    <w:name w:val="xl7924565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23">
    <w:name w:val="xl8024565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24">
    <w:name w:val="xl8124565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5">
    <w:name w:val="xl8224565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6">
    <w:name w:val="xl8324565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7">
    <w:name w:val="xl8424565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28">
    <w:name w:val="xl8524565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29">
    <w:name w:val="xl8624565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30">
    <w:name w:val="xl8724565"/>
    <w:basedOn w:val="1"/>
    <w:qFormat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1">
    <w:name w:val="xl8824565"/>
    <w:basedOn w:val="1"/>
    <w:qFormat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2">
    <w:name w:val="xl8924565"/>
    <w:basedOn w:val="1"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3">
    <w:name w:val="xl9024565"/>
    <w:basedOn w:val="1"/>
    <w:qFormat/>
    <w:uiPriority w:val="0"/>
    <w:pPr>
      <w:pBdr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4">
    <w:name w:val="xl9124565"/>
    <w:basedOn w:val="1"/>
    <w:qFormat/>
    <w:uiPriority w:val="0"/>
    <w:pPr>
      <w:pBdr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5">
    <w:name w:val="xl9224565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6">
    <w:name w:val="xl9324565"/>
    <w:basedOn w:val="1"/>
    <w:qFormat/>
    <w:uiPriority w:val="0"/>
    <w:pPr>
      <w:pBdr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7">
    <w:name w:val="xl9424565"/>
    <w:basedOn w:val="1"/>
    <w:qFormat/>
    <w:uiPriority w:val="0"/>
    <w:pPr>
      <w:pBdr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8">
    <w:name w:val="xl9524565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9">
    <w:name w:val="xl9624565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0">
    <w:name w:val="xl9724565"/>
    <w:basedOn w:val="1"/>
    <w:qFormat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1">
    <w:name w:val="xl9824565"/>
    <w:basedOn w:val="1"/>
    <w:qFormat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2">
    <w:name w:val="xl9924565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43">
    <w:name w:val="xl10024565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44">
    <w:name w:val="xl10124565"/>
    <w:basedOn w:val="1"/>
    <w:qFormat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45">
    <w:name w:val="xl10224565"/>
    <w:basedOn w:val="1"/>
    <w:qFormat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46">
    <w:name w:val="xl10324565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47">
    <w:name w:val="xl10424565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48">
    <w:name w:val="xl10524565"/>
    <w:basedOn w:val="1"/>
    <w:qFormat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49">
    <w:name w:val="xl10624565"/>
    <w:basedOn w:val="1"/>
    <w:qFormat/>
    <w:uiPriority w:val="0"/>
    <w:pPr>
      <w:spacing w:before="100" w:beforeAutospacing="1" w:after="100" w:afterAutospacing="1"/>
      <w:textAlignment w:val="center"/>
    </w:pPr>
    <w:rPr>
      <w:rFonts w:ascii="黑体" w:hAnsi="黑体" w:eastAsia="黑体"/>
      <w:color w:val="000000"/>
    </w:rPr>
  </w:style>
  <w:style w:type="paragraph" w:customStyle="1" w:styleId="50">
    <w:name w:val="xl10724565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b/>
      <w:bCs/>
      <w:color w:val="000000"/>
      <w:sz w:val="32"/>
      <w:szCs w:val="32"/>
    </w:rPr>
  </w:style>
  <w:style w:type="character" w:customStyle="1" w:styleId="51">
    <w:name w:val="页眉 字符"/>
    <w:basedOn w:val="5"/>
    <w:link w:val="3"/>
    <w:qFormat/>
    <w:uiPriority w:val="99"/>
    <w:rPr>
      <w:rFonts w:ascii="宋体" w:hAnsi="宋体" w:eastAsia="宋体" w:cs="宋体"/>
      <w:sz w:val="18"/>
      <w:szCs w:val="18"/>
    </w:rPr>
  </w:style>
  <w:style w:type="character" w:customStyle="1" w:styleId="52">
    <w:name w:val="页脚 字符"/>
    <w:basedOn w:val="5"/>
    <w:link w:val="2"/>
    <w:qFormat/>
    <w:uiPriority w:val="99"/>
    <w:rPr>
      <w:rFonts w:ascii="宋体" w:hAnsi="宋体" w:eastAsia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208</Words>
  <Characters>1186</Characters>
  <Lines>9</Lines>
  <Paragraphs>2</Paragraphs>
  <TotalTime>0</TotalTime>
  <ScaleCrop>false</ScaleCrop>
  <LinksUpToDate>false</LinksUpToDate>
  <CharactersWithSpaces>1392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2022-04-25T14:38:00Z</dcterms:created>
  <dc:creator>杜 贞</dc:creator>
  <cp:lastModifiedBy>a</cp:lastModifiedBy>
  <cp:lastPrinted>2022-04-28T07:14:00Z</cp:lastPrinted>
  <dcterms:modified xsi:type="dcterms:W3CDTF">2022-05-13T09:11:24Z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